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423" w:lineRule="exact"/>
        <w:ind w:left="288" w:right="0" w:firstLine="0"/>
        <w:jc w:val="left"/>
        <w:rPr>
          <w:rFonts w:ascii="標楷體" w:hAnsi="標楷體" w:cs="標楷體" w:eastAsia="標楷體"/>
          <w:sz w:val="32"/>
          <w:szCs w:val="32"/>
        </w:rPr>
      </w:pPr>
      <w:r>
        <w:rPr>
          <w:rFonts w:ascii="標楷體" w:hAnsi="標楷體" w:cs="標楷體" w:eastAsia="標楷體"/>
          <w:b w:val="0"/>
          <w:bCs w:val="0"/>
          <w:spacing w:val="2"/>
          <w:w w:val="100"/>
          <w:sz w:val="32"/>
          <w:szCs w:val="32"/>
        </w:rPr>
        <w:t>國</w:t>
      </w:r>
      <w:r>
        <w:rPr>
          <w:rFonts w:ascii="標楷體" w:hAnsi="標楷體" w:cs="標楷體" w:eastAsia="標楷體"/>
          <w:b w:val="0"/>
          <w:bCs w:val="0"/>
          <w:spacing w:val="0"/>
          <w:w w:val="100"/>
          <w:sz w:val="32"/>
          <w:szCs w:val="32"/>
        </w:rPr>
        <w:t>立</w:t>
      </w:r>
      <w:r>
        <w:rPr>
          <w:rFonts w:ascii="標楷體" w:hAnsi="標楷體" w:cs="標楷體" w:eastAsia="標楷體"/>
          <w:b w:val="0"/>
          <w:bCs w:val="0"/>
          <w:spacing w:val="2"/>
          <w:w w:val="100"/>
          <w:sz w:val="32"/>
          <w:szCs w:val="32"/>
        </w:rPr>
        <w:t>中</w:t>
      </w:r>
      <w:r>
        <w:rPr>
          <w:rFonts w:ascii="標楷體" w:hAnsi="標楷體" w:cs="標楷體" w:eastAsia="標楷體"/>
          <w:b w:val="0"/>
          <w:bCs w:val="0"/>
          <w:spacing w:val="0"/>
          <w:w w:val="100"/>
          <w:sz w:val="32"/>
          <w:szCs w:val="32"/>
        </w:rPr>
        <w:t>興</w:t>
      </w:r>
      <w:r>
        <w:rPr>
          <w:rFonts w:ascii="標楷體" w:hAnsi="標楷體" w:cs="標楷體" w:eastAsia="標楷體"/>
          <w:b w:val="0"/>
          <w:bCs w:val="0"/>
          <w:spacing w:val="2"/>
          <w:w w:val="100"/>
          <w:sz w:val="32"/>
          <w:szCs w:val="32"/>
        </w:rPr>
        <w:t>大</w:t>
      </w:r>
      <w:r>
        <w:rPr>
          <w:rFonts w:ascii="標楷體" w:hAnsi="標楷體" w:cs="標楷體" w:eastAsia="標楷體"/>
          <w:b w:val="0"/>
          <w:bCs w:val="0"/>
          <w:spacing w:val="0"/>
          <w:w w:val="100"/>
          <w:sz w:val="32"/>
          <w:szCs w:val="32"/>
        </w:rPr>
        <w:t>學建</w:t>
      </w:r>
      <w:r>
        <w:rPr>
          <w:rFonts w:ascii="標楷體" w:hAnsi="標楷體" w:cs="標楷體" w:eastAsia="標楷體"/>
          <w:b w:val="0"/>
          <w:bCs w:val="0"/>
          <w:spacing w:val="2"/>
          <w:w w:val="100"/>
          <w:sz w:val="32"/>
          <w:szCs w:val="32"/>
        </w:rPr>
        <w:t>教</w:t>
      </w:r>
      <w:r>
        <w:rPr>
          <w:rFonts w:ascii="標楷體" w:hAnsi="標楷體" w:cs="標楷體" w:eastAsia="標楷體"/>
          <w:b w:val="0"/>
          <w:bCs w:val="0"/>
          <w:spacing w:val="0"/>
          <w:w w:val="100"/>
          <w:sz w:val="32"/>
          <w:szCs w:val="32"/>
        </w:rPr>
        <w:t>合</w:t>
      </w:r>
      <w:r>
        <w:rPr>
          <w:rFonts w:ascii="標楷體" w:hAnsi="標楷體" w:cs="標楷體" w:eastAsia="標楷體"/>
          <w:b w:val="0"/>
          <w:bCs w:val="0"/>
          <w:spacing w:val="2"/>
          <w:w w:val="100"/>
          <w:sz w:val="32"/>
          <w:szCs w:val="32"/>
        </w:rPr>
        <w:t>作</w:t>
      </w:r>
      <w:r>
        <w:rPr>
          <w:rFonts w:ascii="標楷體" w:hAnsi="標楷體" w:cs="標楷體" w:eastAsia="標楷體"/>
          <w:b w:val="0"/>
          <w:bCs w:val="0"/>
          <w:spacing w:val="0"/>
          <w:w w:val="100"/>
          <w:sz w:val="32"/>
          <w:szCs w:val="32"/>
        </w:rPr>
        <w:t>計</w:t>
      </w:r>
      <w:r>
        <w:rPr>
          <w:rFonts w:ascii="標楷體" w:hAnsi="標楷體" w:cs="標楷體" w:eastAsia="標楷體"/>
          <w:b w:val="0"/>
          <w:bCs w:val="0"/>
          <w:spacing w:val="2"/>
          <w:w w:val="100"/>
          <w:sz w:val="32"/>
          <w:szCs w:val="32"/>
        </w:rPr>
        <w:t>畫</w:t>
      </w:r>
      <w:r>
        <w:rPr>
          <w:rFonts w:ascii="標楷體" w:hAnsi="標楷體" w:cs="標楷體" w:eastAsia="標楷體"/>
          <w:b w:val="0"/>
          <w:bCs w:val="0"/>
          <w:spacing w:val="0"/>
          <w:w w:val="100"/>
          <w:sz w:val="32"/>
          <w:szCs w:val="32"/>
        </w:rPr>
        <w:t>違誤</w:t>
      </w:r>
      <w:r>
        <w:rPr>
          <w:rFonts w:ascii="標楷體" w:hAnsi="標楷體" w:cs="標楷體" w:eastAsia="標楷體"/>
          <w:b w:val="0"/>
          <w:bCs w:val="0"/>
          <w:spacing w:val="2"/>
          <w:w w:val="100"/>
          <w:sz w:val="32"/>
          <w:szCs w:val="32"/>
        </w:rPr>
        <w:t>事</w:t>
      </w:r>
      <w:r>
        <w:rPr>
          <w:rFonts w:ascii="標楷體" w:hAnsi="標楷體" w:cs="標楷體" w:eastAsia="標楷體"/>
          <w:b w:val="0"/>
          <w:bCs w:val="0"/>
          <w:spacing w:val="0"/>
          <w:w w:val="100"/>
          <w:sz w:val="32"/>
          <w:szCs w:val="32"/>
        </w:rPr>
        <w:t>件</w:t>
      </w:r>
      <w:r>
        <w:rPr>
          <w:rFonts w:ascii="標楷體" w:hAnsi="標楷體" w:cs="標楷體" w:eastAsia="標楷體"/>
          <w:b w:val="0"/>
          <w:bCs w:val="0"/>
          <w:spacing w:val="2"/>
          <w:w w:val="100"/>
          <w:sz w:val="32"/>
          <w:szCs w:val="32"/>
        </w:rPr>
        <w:t>及</w:t>
      </w:r>
      <w:r>
        <w:rPr>
          <w:rFonts w:ascii="標楷體" w:hAnsi="標楷體" w:cs="標楷體" w:eastAsia="標楷體"/>
          <w:b w:val="0"/>
          <w:bCs w:val="0"/>
          <w:spacing w:val="0"/>
          <w:w w:val="100"/>
          <w:sz w:val="32"/>
          <w:szCs w:val="32"/>
        </w:rPr>
        <w:t>經</w:t>
      </w:r>
      <w:r>
        <w:rPr>
          <w:rFonts w:ascii="標楷體" w:hAnsi="標楷體" w:cs="標楷體" w:eastAsia="標楷體"/>
          <w:b w:val="0"/>
          <w:bCs w:val="0"/>
          <w:spacing w:val="2"/>
          <w:w w:val="100"/>
          <w:sz w:val="32"/>
          <w:szCs w:val="32"/>
        </w:rPr>
        <w:t>費</w:t>
      </w:r>
      <w:r>
        <w:rPr>
          <w:rFonts w:ascii="標楷體" w:hAnsi="標楷體" w:cs="標楷體" w:eastAsia="標楷體"/>
          <w:b w:val="0"/>
          <w:bCs w:val="0"/>
          <w:spacing w:val="0"/>
          <w:w w:val="100"/>
          <w:sz w:val="32"/>
          <w:szCs w:val="32"/>
        </w:rPr>
        <w:t>執行</w:t>
      </w:r>
      <w:r>
        <w:rPr>
          <w:rFonts w:ascii="標楷體" w:hAnsi="標楷體" w:cs="標楷體" w:eastAsia="標楷體"/>
          <w:b w:val="0"/>
          <w:bCs w:val="0"/>
          <w:spacing w:val="2"/>
          <w:w w:val="100"/>
          <w:sz w:val="32"/>
          <w:szCs w:val="32"/>
        </w:rPr>
        <w:t>爭</w:t>
      </w:r>
      <w:r>
        <w:rPr>
          <w:rFonts w:ascii="標楷體" w:hAnsi="標楷體" w:cs="標楷體" w:eastAsia="標楷體"/>
          <w:b w:val="0"/>
          <w:bCs w:val="0"/>
          <w:spacing w:val="0"/>
          <w:w w:val="100"/>
          <w:sz w:val="32"/>
          <w:szCs w:val="32"/>
        </w:rPr>
        <w:t>議</w:t>
      </w:r>
      <w:r>
        <w:rPr>
          <w:rFonts w:ascii="標楷體" w:hAnsi="標楷體" w:cs="標楷體" w:eastAsia="標楷體"/>
          <w:b w:val="0"/>
          <w:bCs w:val="0"/>
          <w:spacing w:val="2"/>
          <w:w w:val="100"/>
          <w:sz w:val="32"/>
          <w:szCs w:val="32"/>
        </w:rPr>
        <w:t>處</w:t>
      </w:r>
      <w:r>
        <w:rPr>
          <w:rFonts w:ascii="標楷體" w:hAnsi="標楷體" w:cs="標楷體" w:eastAsia="標楷體"/>
          <w:b w:val="0"/>
          <w:bCs w:val="0"/>
          <w:spacing w:val="0"/>
          <w:w w:val="100"/>
          <w:sz w:val="32"/>
          <w:szCs w:val="32"/>
        </w:rPr>
        <w:t>理</w:t>
      </w:r>
      <w:r>
        <w:rPr>
          <w:rFonts w:ascii="標楷體" w:hAnsi="標楷體" w:cs="標楷體" w:eastAsia="標楷體"/>
          <w:b w:val="0"/>
          <w:bCs w:val="0"/>
          <w:spacing w:val="2"/>
          <w:w w:val="100"/>
          <w:sz w:val="32"/>
          <w:szCs w:val="32"/>
        </w:rPr>
        <w:t>作</w:t>
      </w:r>
      <w:r>
        <w:rPr>
          <w:rFonts w:ascii="標楷體" w:hAnsi="標楷體" w:cs="標楷體" w:eastAsia="標楷體"/>
          <w:b w:val="0"/>
          <w:bCs w:val="0"/>
          <w:spacing w:val="0"/>
          <w:w w:val="100"/>
          <w:sz w:val="32"/>
          <w:szCs w:val="32"/>
        </w:rPr>
        <w:t>業要點</w:t>
      </w:r>
      <w:r>
        <w:rPr>
          <w:rFonts w:ascii="標楷體" w:hAnsi="標楷體" w:cs="標楷體" w:eastAsia="標楷體"/>
          <w:b w:val="0"/>
          <w:bCs w:val="0"/>
          <w:spacing w:val="0"/>
          <w:w w:val="100"/>
          <w:sz w:val="32"/>
          <w:szCs w:val="32"/>
        </w:rPr>
      </w:r>
    </w:p>
    <w:p>
      <w:pPr>
        <w:spacing w:line="140" w:lineRule="exact" w:before="8"/>
        <w:rPr>
          <w:sz w:val="14"/>
          <w:szCs w:val="14"/>
        </w:rPr>
      </w:pPr>
      <w:r>
        <w:rPr>
          <w:sz w:val="14"/>
          <w:szCs w:val="14"/>
        </w:rPr>
      </w:r>
    </w:p>
    <w:p>
      <w:pPr>
        <w:ind w:left="5452" w:right="0" w:firstLine="0"/>
        <w:jc w:val="left"/>
        <w:rPr>
          <w:rFonts w:ascii="標楷體" w:hAnsi="標楷體" w:cs="標楷體" w:eastAsia="標楷體"/>
          <w:sz w:val="20"/>
          <w:szCs w:val="20"/>
        </w:rPr>
      </w:pPr>
      <w:r>
        <w:rPr>
          <w:rFonts w:ascii="標楷體" w:hAnsi="標楷體" w:cs="標楷體" w:eastAsia="標楷體"/>
          <w:b w:val="0"/>
          <w:bCs w:val="0"/>
          <w:spacing w:val="2"/>
          <w:w w:val="100"/>
          <w:sz w:val="20"/>
          <w:szCs w:val="20"/>
        </w:rPr>
        <w:t>中</w:t>
      </w:r>
      <w:r>
        <w:rPr>
          <w:rFonts w:ascii="標楷體" w:hAnsi="標楷體" w:cs="標楷體" w:eastAsia="標楷體"/>
          <w:b w:val="0"/>
          <w:bCs w:val="0"/>
          <w:spacing w:val="0"/>
          <w:w w:val="100"/>
          <w:sz w:val="20"/>
          <w:szCs w:val="20"/>
        </w:rPr>
        <w:t>華民國</w:t>
      </w:r>
      <w:r>
        <w:rPr>
          <w:rFonts w:ascii="標楷體" w:hAnsi="標楷體" w:cs="標楷體" w:eastAsia="標楷體"/>
          <w:b w:val="0"/>
          <w:bCs w:val="0"/>
          <w:spacing w:val="-53"/>
          <w:w w:val="100"/>
          <w:sz w:val="20"/>
          <w:szCs w:val="20"/>
        </w:rPr>
        <w:t> </w:t>
      </w:r>
      <w:r>
        <w:rPr>
          <w:rFonts w:ascii="標楷體" w:hAnsi="標楷體" w:cs="標楷體" w:eastAsia="標楷體"/>
          <w:b w:val="0"/>
          <w:bCs w:val="0"/>
          <w:spacing w:val="1"/>
          <w:w w:val="100"/>
          <w:sz w:val="20"/>
          <w:szCs w:val="20"/>
        </w:rPr>
        <w:t>1</w:t>
      </w:r>
      <w:r>
        <w:rPr>
          <w:rFonts w:ascii="標楷體" w:hAnsi="標楷體" w:cs="標楷體" w:eastAsia="標楷體"/>
          <w:b w:val="0"/>
          <w:bCs w:val="0"/>
          <w:spacing w:val="-2"/>
          <w:w w:val="100"/>
          <w:sz w:val="20"/>
          <w:szCs w:val="20"/>
        </w:rPr>
        <w:t>0</w:t>
      </w:r>
      <w:r>
        <w:rPr>
          <w:rFonts w:ascii="標楷體" w:hAnsi="標楷體" w:cs="標楷體" w:eastAsia="標楷體"/>
          <w:b w:val="0"/>
          <w:bCs w:val="0"/>
          <w:spacing w:val="0"/>
          <w:w w:val="100"/>
          <w:sz w:val="20"/>
          <w:szCs w:val="20"/>
        </w:rPr>
        <w:t>2</w:t>
      </w:r>
      <w:r>
        <w:rPr>
          <w:rFonts w:ascii="標楷體" w:hAnsi="標楷體" w:cs="標楷體" w:eastAsia="標楷體"/>
          <w:b w:val="0"/>
          <w:bCs w:val="0"/>
          <w:spacing w:val="-56"/>
          <w:w w:val="100"/>
          <w:sz w:val="20"/>
          <w:szCs w:val="20"/>
        </w:rPr>
        <w:t> </w:t>
      </w:r>
      <w:r>
        <w:rPr>
          <w:rFonts w:ascii="標楷體" w:hAnsi="標楷體" w:cs="標楷體" w:eastAsia="標楷體"/>
          <w:b w:val="0"/>
          <w:bCs w:val="0"/>
          <w:spacing w:val="0"/>
          <w:w w:val="100"/>
          <w:sz w:val="20"/>
          <w:szCs w:val="20"/>
        </w:rPr>
        <w:t>年</w:t>
      </w:r>
      <w:r>
        <w:rPr>
          <w:rFonts w:ascii="標楷體" w:hAnsi="標楷體" w:cs="標楷體" w:eastAsia="標楷體"/>
          <w:b w:val="0"/>
          <w:bCs w:val="0"/>
          <w:spacing w:val="-53"/>
          <w:w w:val="100"/>
          <w:sz w:val="20"/>
          <w:szCs w:val="20"/>
        </w:rPr>
        <w:t> </w:t>
      </w:r>
      <w:r>
        <w:rPr>
          <w:rFonts w:ascii="標楷體" w:hAnsi="標楷體" w:cs="標楷體" w:eastAsia="標楷體"/>
          <w:b w:val="0"/>
          <w:bCs w:val="0"/>
          <w:spacing w:val="0"/>
          <w:w w:val="100"/>
          <w:sz w:val="20"/>
          <w:szCs w:val="20"/>
        </w:rPr>
        <w:t>2</w:t>
      </w:r>
      <w:r>
        <w:rPr>
          <w:rFonts w:ascii="標楷體" w:hAnsi="標楷體" w:cs="標楷體" w:eastAsia="標楷體"/>
          <w:b w:val="0"/>
          <w:bCs w:val="0"/>
          <w:spacing w:val="-56"/>
          <w:w w:val="100"/>
          <w:sz w:val="20"/>
          <w:szCs w:val="20"/>
        </w:rPr>
        <w:t> </w:t>
      </w:r>
      <w:r>
        <w:rPr>
          <w:rFonts w:ascii="標楷體" w:hAnsi="標楷體" w:cs="標楷體" w:eastAsia="標楷體"/>
          <w:b w:val="0"/>
          <w:bCs w:val="0"/>
          <w:spacing w:val="0"/>
          <w:w w:val="100"/>
          <w:sz w:val="20"/>
          <w:szCs w:val="20"/>
        </w:rPr>
        <w:t>月</w:t>
      </w:r>
      <w:r>
        <w:rPr>
          <w:rFonts w:ascii="標楷體" w:hAnsi="標楷體" w:cs="標楷體" w:eastAsia="標楷體"/>
          <w:b w:val="0"/>
          <w:bCs w:val="0"/>
          <w:spacing w:val="-53"/>
          <w:w w:val="100"/>
          <w:sz w:val="20"/>
          <w:szCs w:val="20"/>
        </w:rPr>
        <w:t> </w:t>
      </w:r>
      <w:r>
        <w:rPr>
          <w:rFonts w:ascii="標楷體" w:hAnsi="標楷體" w:cs="標楷體" w:eastAsia="標楷體"/>
          <w:b w:val="0"/>
          <w:bCs w:val="0"/>
          <w:spacing w:val="-2"/>
          <w:w w:val="100"/>
          <w:sz w:val="20"/>
          <w:szCs w:val="20"/>
        </w:rPr>
        <w:t>2</w:t>
      </w:r>
      <w:r>
        <w:rPr>
          <w:rFonts w:ascii="標楷體" w:hAnsi="標楷體" w:cs="標楷體" w:eastAsia="標楷體"/>
          <w:b w:val="0"/>
          <w:bCs w:val="0"/>
          <w:spacing w:val="0"/>
          <w:w w:val="100"/>
          <w:sz w:val="20"/>
          <w:szCs w:val="20"/>
        </w:rPr>
        <w:t>7</w:t>
      </w:r>
      <w:r>
        <w:rPr>
          <w:rFonts w:ascii="標楷體" w:hAnsi="標楷體" w:cs="標楷體" w:eastAsia="標楷體"/>
          <w:b w:val="0"/>
          <w:bCs w:val="0"/>
          <w:spacing w:val="-56"/>
          <w:w w:val="100"/>
          <w:sz w:val="20"/>
          <w:szCs w:val="20"/>
        </w:rPr>
        <w:t> </w:t>
      </w:r>
      <w:r>
        <w:rPr>
          <w:rFonts w:ascii="標楷體" w:hAnsi="標楷體" w:cs="標楷體" w:eastAsia="標楷體"/>
          <w:b w:val="0"/>
          <w:bCs w:val="0"/>
          <w:spacing w:val="0"/>
          <w:w w:val="100"/>
          <w:sz w:val="20"/>
          <w:szCs w:val="20"/>
        </w:rPr>
        <w:t>日第</w:t>
      </w:r>
      <w:r>
        <w:rPr>
          <w:rFonts w:ascii="標楷體" w:hAnsi="標楷體" w:cs="標楷體" w:eastAsia="標楷體"/>
          <w:b w:val="0"/>
          <w:bCs w:val="0"/>
          <w:spacing w:val="-53"/>
          <w:w w:val="100"/>
          <w:sz w:val="20"/>
          <w:szCs w:val="20"/>
        </w:rPr>
        <w:t> </w:t>
      </w:r>
      <w:r>
        <w:rPr>
          <w:rFonts w:ascii="標楷體" w:hAnsi="標楷體" w:cs="標楷體" w:eastAsia="標楷體"/>
          <w:b w:val="0"/>
          <w:bCs w:val="0"/>
          <w:spacing w:val="1"/>
          <w:w w:val="100"/>
          <w:sz w:val="20"/>
          <w:szCs w:val="20"/>
        </w:rPr>
        <w:t>3</w:t>
      </w:r>
      <w:r>
        <w:rPr>
          <w:rFonts w:ascii="標楷體" w:hAnsi="標楷體" w:cs="標楷體" w:eastAsia="標楷體"/>
          <w:b w:val="0"/>
          <w:bCs w:val="0"/>
          <w:spacing w:val="-2"/>
          <w:w w:val="100"/>
          <w:sz w:val="20"/>
          <w:szCs w:val="20"/>
        </w:rPr>
        <w:t>7</w:t>
      </w:r>
      <w:r>
        <w:rPr>
          <w:rFonts w:ascii="標楷體" w:hAnsi="標楷體" w:cs="標楷體" w:eastAsia="標楷體"/>
          <w:b w:val="0"/>
          <w:bCs w:val="0"/>
          <w:spacing w:val="0"/>
          <w:w w:val="100"/>
          <w:sz w:val="20"/>
          <w:szCs w:val="20"/>
        </w:rPr>
        <w:t>6</w:t>
      </w:r>
      <w:r>
        <w:rPr>
          <w:rFonts w:ascii="標楷體" w:hAnsi="標楷體" w:cs="標楷體" w:eastAsia="標楷體"/>
          <w:b w:val="0"/>
          <w:bCs w:val="0"/>
          <w:spacing w:val="-55"/>
          <w:w w:val="100"/>
          <w:sz w:val="20"/>
          <w:szCs w:val="20"/>
        </w:rPr>
        <w:t> </w:t>
      </w:r>
      <w:r>
        <w:rPr>
          <w:rFonts w:ascii="標楷體" w:hAnsi="標楷體" w:cs="標楷體" w:eastAsia="標楷體"/>
          <w:b w:val="0"/>
          <w:bCs w:val="0"/>
          <w:spacing w:val="2"/>
          <w:w w:val="100"/>
          <w:sz w:val="20"/>
          <w:szCs w:val="20"/>
        </w:rPr>
        <w:t>次</w:t>
      </w:r>
      <w:r>
        <w:rPr>
          <w:rFonts w:ascii="標楷體" w:hAnsi="標楷體" w:cs="標楷體" w:eastAsia="標楷體"/>
          <w:b w:val="0"/>
          <w:bCs w:val="0"/>
          <w:spacing w:val="0"/>
          <w:w w:val="100"/>
          <w:sz w:val="20"/>
          <w:szCs w:val="20"/>
        </w:rPr>
        <w:t>行政</w:t>
      </w:r>
      <w:r>
        <w:rPr>
          <w:rFonts w:ascii="標楷體" w:hAnsi="標楷體" w:cs="標楷體" w:eastAsia="標楷體"/>
          <w:b w:val="0"/>
          <w:bCs w:val="0"/>
          <w:spacing w:val="2"/>
          <w:w w:val="100"/>
          <w:sz w:val="20"/>
          <w:szCs w:val="20"/>
        </w:rPr>
        <w:t>會</w:t>
      </w:r>
      <w:r>
        <w:rPr>
          <w:rFonts w:ascii="標楷體" w:hAnsi="標楷體" w:cs="標楷體" w:eastAsia="標楷體"/>
          <w:b w:val="0"/>
          <w:bCs w:val="0"/>
          <w:spacing w:val="0"/>
          <w:w w:val="100"/>
          <w:sz w:val="20"/>
          <w:szCs w:val="20"/>
        </w:rPr>
        <w:t>議訂定</w:t>
      </w:r>
      <w:r>
        <w:rPr>
          <w:rFonts w:ascii="標楷體" w:hAnsi="標楷體" w:cs="標楷體" w:eastAsia="標楷體"/>
          <w:b w:val="0"/>
          <w:bCs w:val="0"/>
          <w:spacing w:val="0"/>
          <w:w w:val="100"/>
          <w:sz w:val="20"/>
          <w:szCs w:val="20"/>
        </w:rPr>
      </w:r>
    </w:p>
    <w:p>
      <w:pPr>
        <w:spacing w:line="180" w:lineRule="exact" w:before="8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spacing w:line="312" w:lineRule="exact"/>
        <w:ind w:right="117"/>
        <w:jc w:val="both"/>
      </w:pPr>
      <w:r>
        <w:rPr>
          <w:b w:val="0"/>
          <w:bCs w:val="0"/>
          <w:spacing w:val="0"/>
          <w:w w:val="100"/>
        </w:rPr>
        <w:t>一、國立中興大學（以下簡稱本校）為管理本校教職員接辦建教合作計畫，及強化建教合作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計畫之經費管理機</w:t>
      </w:r>
      <w:r>
        <w:rPr>
          <w:b w:val="0"/>
          <w:bCs w:val="0"/>
          <w:spacing w:val="-27"/>
          <w:w w:val="100"/>
        </w:rPr>
        <w:t>制，</w:t>
      </w:r>
      <w:r>
        <w:rPr>
          <w:b w:val="0"/>
          <w:bCs w:val="0"/>
          <w:spacing w:val="0"/>
          <w:w w:val="100"/>
        </w:rPr>
        <w:t>落實計畫經費合理運</w:t>
      </w:r>
      <w:r>
        <w:rPr>
          <w:b w:val="0"/>
          <w:bCs w:val="0"/>
          <w:spacing w:val="-27"/>
          <w:w w:val="100"/>
        </w:rPr>
        <w:t>用，</w:t>
      </w:r>
      <w:r>
        <w:rPr>
          <w:b w:val="0"/>
          <w:bCs w:val="0"/>
          <w:spacing w:val="0"/>
          <w:w w:val="100"/>
        </w:rPr>
        <w:t>提升執行效率及行政效</w:t>
      </w:r>
      <w:r>
        <w:rPr>
          <w:b w:val="0"/>
          <w:bCs w:val="0"/>
          <w:spacing w:val="-27"/>
          <w:w w:val="100"/>
        </w:rPr>
        <w:t>能，</w:t>
      </w:r>
      <w:r>
        <w:rPr>
          <w:b w:val="0"/>
          <w:bCs w:val="0"/>
          <w:spacing w:val="0"/>
          <w:w w:val="100"/>
        </w:rPr>
        <w:t>特訂本</w:t>
      </w:r>
      <w:r>
        <w:rPr>
          <w:b w:val="0"/>
          <w:bCs w:val="0"/>
          <w:spacing w:val="2"/>
          <w:w w:val="100"/>
        </w:rPr>
        <w:t>要</w:t>
      </w:r>
      <w:r>
        <w:rPr>
          <w:b w:val="0"/>
          <w:bCs w:val="0"/>
          <w:spacing w:val="2"/>
          <w:w w:val="100"/>
        </w:rPr>
        <w:t>點</w:t>
      </w:r>
      <w:r>
        <w:rPr>
          <w:b w:val="0"/>
          <w:bCs w:val="0"/>
          <w:spacing w:val="0"/>
          <w:w w:val="100"/>
        </w:rPr>
        <w:t>。</w:t>
      </w:r>
    </w:p>
    <w:p>
      <w:pPr>
        <w:spacing w:line="170" w:lineRule="exact" w:before="8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line="314" w:lineRule="exact"/>
        <w:ind w:right="213"/>
        <w:jc w:val="both"/>
      </w:pPr>
      <w:r>
        <w:rPr>
          <w:b w:val="0"/>
          <w:bCs w:val="0"/>
          <w:spacing w:val="0"/>
          <w:w w:val="100"/>
        </w:rPr>
        <w:t>二、本要點所稱建教合作計畫，係指依本校「建教合作收入之收支管理要點」第二點規定之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範圍。</w:t>
      </w:r>
    </w:p>
    <w:p>
      <w:pPr>
        <w:spacing w:line="170" w:lineRule="exact" w:before="10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line="312" w:lineRule="exact"/>
        <w:ind w:right="213"/>
        <w:jc w:val="both"/>
      </w:pPr>
      <w:r>
        <w:rPr>
          <w:b w:val="0"/>
          <w:bCs w:val="0"/>
          <w:spacing w:val="0"/>
          <w:w w:val="100"/>
        </w:rPr>
        <w:t>三、凡本校教師、職員及研究人員，以本校名義對外接辦建教合作計畫者，如因執行上有違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誤或經費爭議情事，悉依據本要點辦理。</w:t>
      </w:r>
    </w:p>
    <w:p>
      <w:pPr>
        <w:spacing w:line="170" w:lineRule="exact" w:before="10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line="312" w:lineRule="exact"/>
        <w:ind w:right="187"/>
        <w:jc w:val="both"/>
      </w:pPr>
      <w:r>
        <w:rPr>
          <w:b w:val="0"/>
          <w:bCs w:val="0"/>
          <w:spacing w:val="0"/>
          <w:w w:val="100"/>
        </w:rPr>
        <w:t>四、本校為審慎處理違誤事件及經費執行爭議事件，得成立違誤事件及經費執行爭議處理小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0"/>
          <w:w w:val="100"/>
        </w:rPr>
        <w:t>組</w:t>
      </w:r>
      <w:r>
        <w:rPr>
          <w:b w:val="0"/>
          <w:bCs w:val="0"/>
          <w:spacing w:val="0"/>
          <w:w w:val="100"/>
        </w:rPr>
        <w:t>（以下稱本小組</w:t>
      </w:r>
      <w:r>
        <w:rPr>
          <w:b w:val="0"/>
          <w:bCs w:val="0"/>
          <w:spacing w:val="-130"/>
          <w:w w:val="100"/>
        </w:rPr>
        <w:t>）</w:t>
      </w:r>
      <w:r>
        <w:rPr>
          <w:b w:val="0"/>
          <w:bCs w:val="0"/>
          <w:spacing w:val="-8"/>
          <w:w w:val="100"/>
        </w:rPr>
        <w:t>，</w:t>
      </w:r>
      <w:r>
        <w:rPr>
          <w:b w:val="0"/>
          <w:bCs w:val="0"/>
          <w:spacing w:val="0"/>
          <w:w w:val="100"/>
        </w:rPr>
        <w:t>置委員七至九</w:t>
      </w:r>
      <w:r>
        <w:rPr>
          <w:b w:val="0"/>
          <w:bCs w:val="0"/>
          <w:spacing w:val="-10"/>
          <w:w w:val="100"/>
        </w:rPr>
        <w:t>人</w:t>
      </w:r>
      <w:r>
        <w:rPr>
          <w:b w:val="0"/>
          <w:bCs w:val="0"/>
          <w:spacing w:val="-10"/>
          <w:w w:val="100"/>
        </w:rPr>
        <w:t>，</w:t>
      </w:r>
      <w:r>
        <w:rPr>
          <w:b w:val="0"/>
          <w:bCs w:val="0"/>
          <w:spacing w:val="0"/>
          <w:w w:val="100"/>
        </w:rPr>
        <w:t>由校長指派副校長一人擔任召集</w:t>
      </w:r>
      <w:r>
        <w:rPr>
          <w:b w:val="0"/>
          <w:bCs w:val="0"/>
          <w:spacing w:val="-10"/>
          <w:w w:val="100"/>
        </w:rPr>
        <w:t>人</w:t>
      </w:r>
      <w:r>
        <w:rPr>
          <w:b w:val="0"/>
          <w:bCs w:val="0"/>
          <w:spacing w:val="-10"/>
          <w:w w:val="100"/>
        </w:rPr>
        <w:t>，</w:t>
      </w:r>
      <w:r>
        <w:rPr>
          <w:b w:val="0"/>
          <w:bCs w:val="0"/>
          <w:spacing w:val="0"/>
          <w:w w:val="100"/>
        </w:rPr>
        <w:t>總務</w:t>
      </w:r>
      <w:r>
        <w:rPr>
          <w:b w:val="0"/>
          <w:bCs w:val="0"/>
          <w:spacing w:val="-10"/>
          <w:w w:val="100"/>
        </w:rPr>
        <w:t>長、研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發長、主計室主任及人事室主任為當然委員，其餘委員由召集人向校長推薦聘任之，任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期二年，得連任，均為無給職。</w:t>
      </w:r>
    </w:p>
    <w:p>
      <w:pPr>
        <w:spacing w:line="180" w:lineRule="exact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spacing w:line="312" w:lineRule="exact"/>
        <w:ind w:right="204"/>
        <w:jc w:val="both"/>
      </w:pPr>
      <w:r>
        <w:rPr>
          <w:b w:val="0"/>
          <w:bCs w:val="0"/>
          <w:spacing w:val="0"/>
          <w:w w:val="100"/>
        </w:rPr>
        <w:t>五、本小組因業務需要得隨時開會，開會時以召集人為主席；召集人不克出席時，得指派委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員一人或由委員互推一人為主席。本小組召開會議時，得請相關單位人員列席說明，必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要時得邀請計畫主持人列席。</w:t>
      </w:r>
    </w:p>
    <w:p>
      <w:pPr>
        <w:spacing w:line="180" w:lineRule="exact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spacing w:line="312" w:lineRule="exact"/>
        <w:ind w:right="213"/>
        <w:jc w:val="both"/>
      </w:pPr>
      <w:r>
        <w:rPr>
          <w:b w:val="0"/>
          <w:bCs w:val="0"/>
          <w:spacing w:val="0"/>
          <w:w w:val="100"/>
        </w:rPr>
        <w:t>六、本校各建教合作計畫管理單位或其他單位，如發現建教合作計畫案有違誤情事或經費執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行爭議者，得隨時提報至本小組，進行審理。</w:t>
      </w:r>
    </w:p>
    <w:p>
      <w:pPr>
        <w:spacing w:line="180" w:lineRule="exact" w:before="2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spacing w:line="312" w:lineRule="exact"/>
        <w:ind w:right="213"/>
        <w:jc w:val="both"/>
      </w:pPr>
      <w:r>
        <w:rPr>
          <w:b w:val="0"/>
          <w:bCs w:val="0"/>
          <w:spacing w:val="0"/>
          <w:w w:val="100"/>
        </w:rPr>
        <w:t>七、違誤事件經本小組認定違誤成立，得視違誤情節之輕重程度建議懲處方式，簽報校長核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示後依規定程序辦理。</w:t>
      </w:r>
    </w:p>
    <w:p>
      <w:pPr>
        <w:pStyle w:val="BodyText"/>
        <w:spacing w:line="312" w:lineRule="exact"/>
        <w:ind w:left="619" w:right="177" w:hanging="507"/>
        <w:jc w:val="both"/>
      </w:pPr>
      <w:r>
        <w:rPr>
          <w:b w:val="0"/>
          <w:bCs w:val="0"/>
          <w:spacing w:val="0"/>
          <w:w w:val="100"/>
        </w:rPr>
        <w:t>八、</w:t>
      </w:r>
      <w:r>
        <w:rPr>
          <w:b w:val="0"/>
          <w:bCs w:val="0"/>
          <w:spacing w:val="2"/>
          <w:w w:val="100"/>
        </w:rPr>
        <w:t>本</w:t>
      </w:r>
      <w:r>
        <w:rPr>
          <w:b w:val="0"/>
          <w:bCs w:val="0"/>
          <w:spacing w:val="0"/>
          <w:w w:val="100"/>
        </w:rPr>
        <w:t>校建</w:t>
      </w:r>
      <w:r>
        <w:rPr>
          <w:b w:val="0"/>
          <w:bCs w:val="0"/>
          <w:spacing w:val="2"/>
          <w:w w:val="100"/>
        </w:rPr>
        <w:t>教</w:t>
      </w:r>
      <w:r>
        <w:rPr>
          <w:b w:val="0"/>
          <w:bCs w:val="0"/>
          <w:spacing w:val="0"/>
          <w:w w:val="100"/>
        </w:rPr>
        <w:t>合</w:t>
      </w:r>
      <w:r>
        <w:rPr>
          <w:b w:val="0"/>
          <w:bCs w:val="0"/>
          <w:spacing w:val="2"/>
          <w:w w:val="100"/>
        </w:rPr>
        <w:t>作</w:t>
      </w:r>
      <w:r>
        <w:rPr>
          <w:b w:val="0"/>
          <w:bCs w:val="0"/>
          <w:spacing w:val="0"/>
          <w:w w:val="100"/>
        </w:rPr>
        <w:t>計</w:t>
      </w:r>
      <w:r>
        <w:rPr>
          <w:b w:val="0"/>
          <w:bCs w:val="0"/>
          <w:spacing w:val="2"/>
          <w:w w:val="100"/>
        </w:rPr>
        <w:t>畫</w:t>
      </w:r>
      <w:r>
        <w:rPr>
          <w:b w:val="0"/>
          <w:bCs w:val="0"/>
          <w:spacing w:val="0"/>
          <w:w w:val="100"/>
        </w:rPr>
        <w:t>經費</w:t>
      </w:r>
      <w:r>
        <w:rPr>
          <w:b w:val="0"/>
          <w:bCs w:val="0"/>
          <w:spacing w:val="2"/>
          <w:w w:val="100"/>
        </w:rPr>
        <w:t>核</w:t>
      </w:r>
      <w:r>
        <w:rPr>
          <w:b w:val="0"/>
          <w:bCs w:val="0"/>
          <w:spacing w:val="0"/>
          <w:w w:val="100"/>
        </w:rPr>
        <w:t>銷流</w:t>
      </w:r>
      <w:r>
        <w:rPr>
          <w:b w:val="0"/>
          <w:bCs w:val="0"/>
          <w:spacing w:val="2"/>
          <w:w w:val="100"/>
        </w:rPr>
        <w:t>程</w:t>
      </w:r>
      <w:r>
        <w:rPr>
          <w:b w:val="0"/>
          <w:bCs w:val="0"/>
          <w:spacing w:val="0"/>
          <w:w w:val="100"/>
        </w:rPr>
        <w:t>之</w:t>
      </w:r>
      <w:r>
        <w:rPr>
          <w:b w:val="0"/>
          <w:bCs w:val="0"/>
          <w:spacing w:val="2"/>
          <w:w w:val="100"/>
        </w:rPr>
        <w:t>相</w:t>
      </w:r>
      <w:r>
        <w:rPr>
          <w:b w:val="0"/>
          <w:bCs w:val="0"/>
          <w:spacing w:val="0"/>
          <w:w w:val="100"/>
        </w:rPr>
        <w:t>關</w:t>
      </w:r>
      <w:r>
        <w:rPr>
          <w:b w:val="0"/>
          <w:bCs w:val="0"/>
          <w:spacing w:val="2"/>
          <w:w w:val="100"/>
        </w:rPr>
        <w:t>會</w:t>
      </w:r>
      <w:r>
        <w:rPr>
          <w:b w:val="0"/>
          <w:bCs w:val="0"/>
          <w:spacing w:val="0"/>
          <w:w w:val="100"/>
        </w:rPr>
        <w:t>辦單</w:t>
      </w:r>
      <w:r>
        <w:rPr>
          <w:b w:val="0"/>
          <w:bCs w:val="0"/>
          <w:spacing w:val="2"/>
          <w:w w:val="100"/>
        </w:rPr>
        <w:t>位</w:t>
      </w:r>
      <w:r>
        <w:rPr>
          <w:b w:val="0"/>
          <w:bCs w:val="0"/>
          <w:spacing w:val="0"/>
          <w:w w:val="100"/>
        </w:rPr>
        <w:t>，對</w:t>
      </w:r>
      <w:r>
        <w:rPr>
          <w:b w:val="0"/>
          <w:bCs w:val="0"/>
          <w:spacing w:val="2"/>
          <w:w w:val="100"/>
        </w:rPr>
        <w:t>於</w:t>
      </w:r>
      <w:r>
        <w:rPr>
          <w:b w:val="0"/>
          <w:bCs w:val="0"/>
          <w:spacing w:val="0"/>
          <w:w w:val="100"/>
        </w:rPr>
        <w:t>核</w:t>
      </w:r>
      <w:r>
        <w:rPr>
          <w:b w:val="0"/>
          <w:bCs w:val="0"/>
          <w:spacing w:val="2"/>
          <w:w w:val="100"/>
        </w:rPr>
        <w:t>銷</w:t>
      </w:r>
      <w:r>
        <w:rPr>
          <w:b w:val="0"/>
          <w:bCs w:val="0"/>
          <w:spacing w:val="0"/>
          <w:w w:val="100"/>
        </w:rPr>
        <w:t>憑</w:t>
      </w:r>
      <w:r>
        <w:rPr>
          <w:b w:val="0"/>
          <w:bCs w:val="0"/>
          <w:spacing w:val="2"/>
          <w:w w:val="100"/>
        </w:rPr>
        <w:t>證</w:t>
      </w:r>
      <w:r>
        <w:rPr>
          <w:b w:val="0"/>
          <w:bCs w:val="0"/>
          <w:spacing w:val="0"/>
          <w:w w:val="100"/>
        </w:rPr>
        <w:t>、事</w:t>
      </w:r>
      <w:r>
        <w:rPr>
          <w:b w:val="0"/>
          <w:bCs w:val="0"/>
          <w:spacing w:val="2"/>
          <w:w w:val="100"/>
        </w:rPr>
        <w:t>由</w:t>
      </w:r>
      <w:r>
        <w:rPr>
          <w:b w:val="0"/>
          <w:bCs w:val="0"/>
          <w:spacing w:val="0"/>
          <w:w w:val="100"/>
        </w:rPr>
        <w:t>之適</w:t>
      </w:r>
      <w:r>
        <w:rPr>
          <w:b w:val="0"/>
          <w:bCs w:val="0"/>
          <w:spacing w:val="2"/>
          <w:w w:val="100"/>
        </w:rPr>
        <w:t>法</w:t>
      </w:r>
      <w:r>
        <w:rPr>
          <w:b w:val="0"/>
          <w:bCs w:val="0"/>
          <w:spacing w:val="0"/>
          <w:w w:val="100"/>
        </w:rPr>
        <w:t>性</w:t>
      </w:r>
      <w:r>
        <w:rPr>
          <w:b w:val="0"/>
          <w:bCs w:val="0"/>
          <w:spacing w:val="2"/>
          <w:w w:val="100"/>
        </w:rPr>
        <w:t>見</w:t>
      </w:r>
      <w:r>
        <w:rPr>
          <w:b w:val="0"/>
          <w:bCs w:val="0"/>
          <w:spacing w:val="0"/>
          <w:w w:val="100"/>
        </w:rPr>
        <w:t>解不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同時，依以下程序處理：</w:t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ind w:left="350" w:right="0" w:firstLine="0"/>
        <w:jc w:val="left"/>
      </w:pPr>
      <w:r>
        <w:rPr>
          <w:b w:val="0"/>
          <w:bCs w:val="0"/>
          <w:spacing w:val="0"/>
          <w:w w:val="100"/>
        </w:rPr>
        <w:t>（一）若於經費執行過程中，會辦單位提出具體法令依據表示不能核銷，則不予核銷。</w:t>
      </w:r>
    </w:p>
    <w:p>
      <w:pPr>
        <w:spacing w:line="190" w:lineRule="exact" w:before="5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312" w:lineRule="exact"/>
        <w:ind w:left="1063" w:right="0" w:hanging="699"/>
        <w:jc w:val="left"/>
      </w:pPr>
      <w:r>
        <w:rPr>
          <w:b w:val="0"/>
          <w:bCs w:val="0"/>
          <w:spacing w:val="0"/>
          <w:w w:val="100"/>
        </w:rPr>
        <w:t>（二</w:t>
      </w:r>
      <w:r>
        <w:rPr>
          <w:b w:val="0"/>
          <w:bCs w:val="0"/>
          <w:spacing w:val="-20"/>
          <w:w w:val="100"/>
        </w:rPr>
        <w:t>）</w:t>
      </w:r>
      <w:r>
        <w:rPr>
          <w:b w:val="0"/>
          <w:bCs w:val="0"/>
          <w:spacing w:val="4"/>
          <w:w w:val="100"/>
        </w:rPr>
        <w:t>若法令規定</w:t>
      </w:r>
      <w:r>
        <w:rPr>
          <w:b w:val="0"/>
          <w:bCs w:val="0"/>
          <w:spacing w:val="2"/>
          <w:w w:val="100"/>
        </w:rPr>
        <w:t>有</w:t>
      </w:r>
      <w:r>
        <w:rPr>
          <w:b w:val="0"/>
          <w:bCs w:val="0"/>
          <w:spacing w:val="2"/>
          <w:w w:val="100"/>
        </w:rPr>
        <w:t>疑</w:t>
      </w:r>
      <w:r>
        <w:rPr>
          <w:b w:val="0"/>
          <w:bCs w:val="0"/>
          <w:spacing w:val="4"/>
          <w:w w:val="100"/>
        </w:rPr>
        <w:t>義</w:t>
      </w:r>
      <w:r>
        <w:rPr>
          <w:b w:val="0"/>
          <w:bCs w:val="0"/>
          <w:spacing w:val="-5"/>
          <w:w w:val="100"/>
        </w:rPr>
        <w:t>時</w:t>
      </w:r>
      <w:r>
        <w:rPr>
          <w:b w:val="0"/>
          <w:bCs w:val="0"/>
          <w:spacing w:val="-8"/>
          <w:w w:val="100"/>
        </w:rPr>
        <w:t>，</w:t>
      </w:r>
      <w:r>
        <w:rPr>
          <w:b w:val="0"/>
          <w:bCs w:val="0"/>
          <w:spacing w:val="4"/>
          <w:w w:val="100"/>
        </w:rPr>
        <w:t>由執</w:t>
      </w:r>
      <w:r>
        <w:rPr>
          <w:b w:val="0"/>
          <w:bCs w:val="0"/>
          <w:spacing w:val="2"/>
          <w:w w:val="100"/>
        </w:rPr>
        <w:t>行</w:t>
      </w:r>
      <w:r>
        <w:rPr>
          <w:b w:val="0"/>
          <w:bCs w:val="0"/>
          <w:spacing w:val="-15"/>
          <w:w w:val="100"/>
        </w:rPr>
        <w:t>系</w:t>
      </w:r>
      <w:r>
        <w:rPr>
          <w:b w:val="0"/>
          <w:bCs w:val="0"/>
          <w:spacing w:val="2"/>
          <w:w w:val="100"/>
        </w:rPr>
        <w:t>（</w:t>
      </w:r>
      <w:r>
        <w:rPr>
          <w:b w:val="0"/>
          <w:bCs w:val="0"/>
          <w:spacing w:val="4"/>
          <w:w w:val="100"/>
        </w:rPr>
        <w:t>所</w:t>
      </w:r>
      <w:r>
        <w:rPr>
          <w:b w:val="0"/>
          <w:bCs w:val="0"/>
          <w:spacing w:val="-17"/>
          <w:w w:val="100"/>
        </w:rPr>
        <w:t>）</w:t>
      </w:r>
      <w:r>
        <w:rPr>
          <w:b w:val="0"/>
          <w:bCs w:val="0"/>
          <w:spacing w:val="4"/>
          <w:w w:val="100"/>
        </w:rPr>
        <w:t>先本於</w:t>
      </w:r>
      <w:r>
        <w:rPr>
          <w:b w:val="0"/>
          <w:bCs w:val="0"/>
          <w:spacing w:val="2"/>
          <w:w w:val="100"/>
        </w:rPr>
        <w:t>權</w:t>
      </w:r>
      <w:r>
        <w:rPr>
          <w:b w:val="0"/>
          <w:bCs w:val="0"/>
          <w:spacing w:val="4"/>
          <w:w w:val="100"/>
        </w:rPr>
        <w:t>責認</w:t>
      </w:r>
      <w:r>
        <w:rPr>
          <w:b w:val="0"/>
          <w:bCs w:val="0"/>
          <w:spacing w:val="-8"/>
          <w:w w:val="100"/>
        </w:rPr>
        <w:t>定</w:t>
      </w:r>
      <w:r>
        <w:rPr>
          <w:b w:val="0"/>
          <w:bCs w:val="0"/>
          <w:spacing w:val="-5"/>
          <w:w w:val="100"/>
        </w:rPr>
        <w:t>，</w:t>
      </w:r>
      <w:r>
        <w:rPr>
          <w:b w:val="0"/>
          <w:bCs w:val="0"/>
          <w:spacing w:val="2"/>
          <w:w w:val="100"/>
        </w:rPr>
        <w:t>如</w:t>
      </w:r>
      <w:r>
        <w:rPr>
          <w:b w:val="0"/>
          <w:bCs w:val="0"/>
          <w:spacing w:val="2"/>
          <w:w w:val="100"/>
        </w:rPr>
        <w:t>仍</w:t>
      </w:r>
      <w:r>
        <w:rPr>
          <w:b w:val="0"/>
          <w:bCs w:val="0"/>
          <w:spacing w:val="4"/>
          <w:w w:val="100"/>
        </w:rPr>
        <w:t>有窒礙</w:t>
      </w:r>
      <w:r>
        <w:rPr>
          <w:b w:val="0"/>
          <w:bCs w:val="0"/>
          <w:spacing w:val="2"/>
          <w:w w:val="100"/>
        </w:rPr>
        <w:t>難</w:t>
      </w:r>
      <w:r>
        <w:rPr>
          <w:b w:val="0"/>
          <w:bCs w:val="0"/>
          <w:spacing w:val="4"/>
          <w:w w:val="100"/>
        </w:rPr>
        <w:t>行之</w:t>
      </w:r>
      <w:r>
        <w:rPr>
          <w:b w:val="0"/>
          <w:bCs w:val="0"/>
          <w:spacing w:val="-8"/>
          <w:w w:val="100"/>
        </w:rPr>
        <w:t>虞</w:t>
      </w:r>
      <w:r>
        <w:rPr>
          <w:b w:val="0"/>
          <w:bCs w:val="0"/>
          <w:spacing w:val="-5"/>
          <w:w w:val="100"/>
        </w:rPr>
        <w:t>，</w:t>
      </w:r>
      <w:r>
        <w:rPr>
          <w:b w:val="0"/>
          <w:bCs w:val="0"/>
          <w:spacing w:val="0"/>
          <w:w w:val="100"/>
        </w:rPr>
        <w:t>應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先交由</w:t>
      </w:r>
      <w:r>
        <w:rPr>
          <w:b w:val="0"/>
          <w:bCs w:val="0"/>
          <w:spacing w:val="2"/>
          <w:w w:val="100"/>
        </w:rPr>
        <w:t>本</w:t>
      </w:r>
      <w:r>
        <w:rPr>
          <w:b w:val="0"/>
          <w:bCs w:val="0"/>
          <w:spacing w:val="4"/>
          <w:w w:val="100"/>
        </w:rPr>
        <w:t>小組</w:t>
      </w:r>
      <w:r>
        <w:rPr>
          <w:b w:val="0"/>
          <w:bCs w:val="0"/>
          <w:spacing w:val="2"/>
          <w:w w:val="100"/>
        </w:rPr>
        <w:t>召</w:t>
      </w:r>
      <w:r>
        <w:rPr>
          <w:b w:val="0"/>
          <w:bCs w:val="0"/>
          <w:spacing w:val="4"/>
          <w:w w:val="100"/>
        </w:rPr>
        <w:t>開會</w:t>
      </w:r>
      <w:r>
        <w:rPr>
          <w:b w:val="0"/>
          <w:bCs w:val="0"/>
          <w:spacing w:val="2"/>
          <w:w w:val="100"/>
        </w:rPr>
        <w:t>議</w:t>
      </w:r>
      <w:r>
        <w:rPr>
          <w:b w:val="0"/>
          <w:bCs w:val="0"/>
          <w:spacing w:val="4"/>
          <w:w w:val="100"/>
        </w:rPr>
        <w:t>依相關</w:t>
      </w:r>
      <w:r>
        <w:rPr>
          <w:b w:val="0"/>
          <w:bCs w:val="0"/>
          <w:spacing w:val="2"/>
          <w:w w:val="100"/>
        </w:rPr>
        <w:t>法</w:t>
      </w:r>
      <w:r>
        <w:rPr>
          <w:b w:val="0"/>
          <w:bCs w:val="0"/>
          <w:spacing w:val="4"/>
          <w:w w:val="100"/>
        </w:rPr>
        <w:t>令規</w:t>
      </w:r>
      <w:r>
        <w:rPr>
          <w:b w:val="0"/>
          <w:bCs w:val="0"/>
          <w:spacing w:val="2"/>
          <w:w w:val="100"/>
        </w:rPr>
        <w:t>定</w:t>
      </w:r>
      <w:r>
        <w:rPr>
          <w:b w:val="0"/>
          <w:bCs w:val="0"/>
          <w:spacing w:val="4"/>
          <w:w w:val="100"/>
        </w:rPr>
        <w:t>處</w:t>
      </w:r>
      <w:r>
        <w:rPr>
          <w:b w:val="0"/>
          <w:bCs w:val="0"/>
          <w:spacing w:val="-20"/>
          <w:w w:val="100"/>
        </w:rPr>
        <w:t>理</w:t>
      </w:r>
      <w:r>
        <w:rPr>
          <w:b w:val="0"/>
          <w:bCs w:val="0"/>
          <w:spacing w:val="-22"/>
          <w:w w:val="100"/>
        </w:rPr>
        <w:t>。</w:t>
      </w:r>
      <w:r>
        <w:rPr>
          <w:b w:val="0"/>
          <w:bCs w:val="0"/>
          <w:spacing w:val="4"/>
          <w:w w:val="100"/>
        </w:rPr>
        <w:t>本小組</w:t>
      </w:r>
      <w:r>
        <w:rPr>
          <w:b w:val="0"/>
          <w:bCs w:val="0"/>
          <w:spacing w:val="2"/>
          <w:w w:val="100"/>
        </w:rPr>
        <w:t>必</w:t>
      </w:r>
      <w:r>
        <w:rPr>
          <w:b w:val="0"/>
          <w:bCs w:val="0"/>
          <w:spacing w:val="4"/>
          <w:w w:val="100"/>
        </w:rPr>
        <w:t>要時</w:t>
      </w:r>
      <w:r>
        <w:rPr>
          <w:b w:val="0"/>
          <w:bCs w:val="0"/>
          <w:spacing w:val="2"/>
          <w:w w:val="100"/>
        </w:rPr>
        <w:t>得</w:t>
      </w:r>
      <w:r>
        <w:rPr>
          <w:b w:val="0"/>
          <w:bCs w:val="0"/>
          <w:spacing w:val="4"/>
          <w:w w:val="100"/>
        </w:rPr>
        <w:t>函請</w:t>
      </w:r>
      <w:r>
        <w:rPr>
          <w:b w:val="0"/>
          <w:bCs w:val="0"/>
          <w:spacing w:val="2"/>
          <w:w w:val="100"/>
        </w:rPr>
        <w:t>補</w:t>
      </w:r>
      <w:r>
        <w:rPr>
          <w:b w:val="0"/>
          <w:bCs w:val="0"/>
          <w:spacing w:val="4"/>
          <w:w w:val="100"/>
        </w:rPr>
        <w:t>助單</w:t>
      </w:r>
      <w:r>
        <w:rPr>
          <w:b w:val="0"/>
          <w:bCs w:val="0"/>
          <w:spacing w:val="7"/>
          <w:w w:val="100"/>
        </w:rPr>
        <w:t>位</w:t>
      </w:r>
      <w:r>
        <w:rPr>
          <w:b w:val="0"/>
          <w:bCs w:val="0"/>
          <w:spacing w:val="4"/>
          <w:w w:val="100"/>
        </w:rPr>
        <w:t>釋</w:t>
      </w:r>
      <w:r>
        <w:rPr>
          <w:b w:val="0"/>
          <w:bCs w:val="0"/>
          <w:spacing w:val="7"/>
          <w:w w:val="100"/>
        </w:rPr>
        <w:t>示</w:t>
      </w:r>
      <w:r>
        <w:rPr>
          <w:b w:val="0"/>
          <w:bCs w:val="0"/>
          <w:spacing w:val="0"/>
          <w:w w:val="100"/>
        </w:rPr>
        <w:t>。</w:t>
      </w:r>
    </w:p>
    <w:p>
      <w:pPr>
        <w:spacing w:line="180" w:lineRule="exact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spacing w:line="312" w:lineRule="exact"/>
        <w:ind w:right="213"/>
        <w:jc w:val="both"/>
      </w:pPr>
      <w:r>
        <w:rPr>
          <w:b w:val="0"/>
          <w:bCs w:val="0"/>
          <w:spacing w:val="0"/>
          <w:w w:val="100"/>
        </w:rPr>
        <w:t>九、本小組協調完成之經費執行爭議案件，應由主計室彙編成案例，並公布於網頁，以供未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來類似案件參考及遵循。</w:t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317" w:lineRule="auto"/>
        <w:ind w:left="112" w:right="0" w:firstLine="0"/>
        <w:jc w:val="left"/>
      </w:pPr>
      <w:r>
        <w:rPr>
          <w:b w:val="0"/>
          <w:bCs w:val="0"/>
          <w:spacing w:val="0"/>
          <w:w w:val="100"/>
        </w:rPr>
        <w:t>十、本要點如有未盡事宜，悉依相關法令規定辦理。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十一、本要點經行政會議通過後實施，修正時亦同。</w:t>
      </w:r>
    </w:p>
    <w:sectPr>
      <w:type w:val="continuous"/>
      <w:pgSz w:w="11907" w:h="16840"/>
      <w:pgMar w:top="1060" w:bottom="280" w:left="1020" w:right="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標楷體">
    <w:altName w:val="標楷體"/>
    <w:charset w:val="88"/>
    <w:family w:val="script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602" w:hanging="490"/>
    </w:pPr>
    <w:rPr>
      <w:rFonts w:ascii="標楷體" w:hAnsi="標楷體" w:eastAsia="標楷體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terms:created xsi:type="dcterms:W3CDTF">2018-09-27T12:02:42Z</dcterms:created>
  <dcterms:modified xsi:type="dcterms:W3CDTF">2018-09-27T12:02:42Z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2013-03-19T00:00:00Z</vt:filetime>
  </property>
  <property fmtid="{D5CDD505-2E9C-101B-9397-08002B2CF9AE}" pid="3" name="LastSaved">
    <vt:filetime>2018-09-27T00:00:00Z</vt:filetime>
  </property>
</Properties>
</file>