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B9" w:rsidRPr="00F332E7" w:rsidRDefault="009051B9" w:rsidP="009051B9">
      <w:pPr>
        <w:widowControl/>
        <w:jc w:val="center"/>
        <w:outlineLvl w:val="0"/>
        <w:rPr>
          <w:rFonts w:ascii="微軟正黑體" w:eastAsia="微軟正黑體" w:hAnsi="微軟正黑體" w:cs="Times New Roman"/>
          <w:b/>
          <w:sz w:val="40"/>
          <w:szCs w:val="36"/>
        </w:rPr>
      </w:pPr>
      <w:bookmarkStart w:id="0" w:name="_Toc513641289"/>
      <w:r w:rsidRPr="00F332E7">
        <w:rPr>
          <w:rFonts w:ascii="微軟正黑體" w:eastAsia="微軟正黑體" w:hAnsi="微軟正黑體" w:cs="Times New Roman" w:hint="eastAsia"/>
          <w:b/>
          <w:sz w:val="40"/>
          <w:szCs w:val="36"/>
        </w:rPr>
        <w:t>國立中興大學</w:t>
      </w:r>
      <w:r w:rsidR="003033B5">
        <w:rPr>
          <w:rFonts w:ascii="微軟正黑體" w:eastAsia="微軟正黑體" w:hAnsi="微軟正黑體" w:cs="Times New Roman" w:hint="eastAsia"/>
          <w:b/>
          <w:sz w:val="40"/>
          <w:szCs w:val="36"/>
        </w:rPr>
        <w:t>附屬</w:t>
      </w:r>
      <w:r w:rsidRPr="00F332E7">
        <w:rPr>
          <w:rFonts w:ascii="微軟正黑體" w:eastAsia="微軟正黑體" w:hAnsi="微軟正黑體" w:cs="Times New Roman" w:hint="eastAsia"/>
          <w:b/>
          <w:sz w:val="40"/>
          <w:szCs w:val="36"/>
        </w:rPr>
        <w:t>單位</w:t>
      </w:r>
      <w:bookmarkEnd w:id="0"/>
      <w:r w:rsidRPr="00F332E7">
        <w:rPr>
          <w:rFonts w:ascii="微軟正黑體" w:eastAsia="微軟正黑體" w:hAnsi="微軟正黑體" w:cs="Times New Roman" w:hint="eastAsia"/>
          <w:b/>
          <w:sz w:val="40"/>
          <w:szCs w:val="36"/>
        </w:rPr>
        <w:t>實地訪評評分表</w:t>
      </w:r>
    </w:p>
    <w:p w:rsidR="009051B9" w:rsidRPr="00F332E7" w:rsidRDefault="009051B9" w:rsidP="009051B9">
      <w:pPr>
        <w:widowControl/>
        <w:ind w:left="480" w:firstLine="480"/>
        <w:outlineLvl w:val="0"/>
        <w:rPr>
          <w:rFonts w:ascii="微軟正黑體" w:eastAsia="微軟正黑體" w:hAnsi="微軟正黑體" w:cs="Times New Roman"/>
          <w:b/>
          <w:sz w:val="36"/>
          <w:szCs w:val="36"/>
        </w:rPr>
      </w:pPr>
      <w:r w:rsidRPr="00F332E7">
        <w:rPr>
          <w:rFonts w:ascii="微軟正黑體" w:eastAsia="微軟正黑體" w:hAnsi="微軟正黑體" w:cs="Times New Roman" w:hint="eastAsia"/>
          <w:b/>
          <w:sz w:val="28"/>
          <w:szCs w:val="36"/>
        </w:rPr>
        <w:t>受評單位：</w:t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28"/>
          <w:szCs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"/>
        <w:gridCol w:w="1984"/>
        <w:gridCol w:w="948"/>
        <w:gridCol w:w="1036"/>
        <w:gridCol w:w="393"/>
        <w:gridCol w:w="1984"/>
        <w:gridCol w:w="1985"/>
        <w:gridCol w:w="1595"/>
      </w:tblGrid>
      <w:tr w:rsidR="009051B9" w:rsidRPr="00F332E7" w:rsidTr="00532B53">
        <w:trPr>
          <w:gridBefore w:val="1"/>
          <w:wBefore w:w="10" w:type="dxa"/>
          <w:trHeight w:val="454"/>
          <w:jc w:val="center"/>
        </w:trPr>
        <w:tc>
          <w:tcPr>
            <w:tcW w:w="436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評鑑項目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權重範圍(%)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權重(%)</w:t>
            </w:r>
          </w:p>
        </w:tc>
        <w:tc>
          <w:tcPr>
            <w:tcW w:w="1595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評分</w:t>
            </w:r>
          </w:p>
        </w:tc>
      </w:tr>
      <w:tr w:rsidR="009051B9" w:rsidRPr="00F332E7" w:rsidTr="00532B53">
        <w:trPr>
          <w:gridBefore w:val="1"/>
          <w:wBefore w:w="10" w:type="dxa"/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1" w:name="_Toc513640523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組織功能</w:t>
            </w:r>
            <w:bookmarkEnd w:id="1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2" w:name="_Toc513640524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15-25</w:t>
            </w:r>
            <w:bookmarkEnd w:id="2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532B53">
        <w:trPr>
          <w:gridBefore w:val="1"/>
          <w:wBefore w:w="10" w:type="dxa"/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3" w:name="_Toc513640525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學術整合</w:t>
            </w:r>
            <w:bookmarkEnd w:id="3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4" w:name="_Toc513640526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15-25</w:t>
            </w:r>
            <w:bookmarkEnd w:id="4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532B53">
        <w:trPr>
          <w:gridBefore w:val="1"/>
          <w:wBefore w:w="10" w:type="dxa"/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5" w:name="_Toc513640527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教學研究與服務推廣之績效</w:t>
            </w:r>
            <w:bookmarkEnd w:id="5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6" w:name="_Toc513640528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30-40</w:t>
            </w:r>
            <w:bookmarkEnd w:id="6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532B53">
        <w:trPr>
          <w:gridBefore w:val="1"/>
          <w:wBefore w:w="10" w:type="dxa"/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7" w:name="_Toc513640529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現金收入</w:t>
            </w:r>
            <w:bookmarkEnd w:id="7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8" w:name="_Toc513640530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10-15</w:t>
            </w:r>
            <w:bookmarkEnd w:id="8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532B53">
        <w:trPr>
          <w:gridBefore w:val="1"/>
          <w:wBefore w:w="10" w:type="dxa"/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9" w:name="_Toc513640531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其他</w:t>
            </w:r>
            <w:bookmarkEnd w:id="9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10" w:name="_Toc513640532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0-10</w:t>
            </w:r>
            <w:bookmarkEnd w:id="10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532B53">
        <w:trPr>
          <w:gridBefore w:val="1"/>
          <w:wBefore w:w="10" w:type="dxa"/>
          <w:jc w:val="center"/>
        </w:trPr>
        <w:tc>
          <w:tcPr>
            <w:tcW w:w="99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bookmarkStart w:id="11" w:name="_Toc513640533"/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總評及建議</w:t>
            </w:r>
            <w:bookmarkEnd w:id="11"/>
          </w:p>
        </w:tc>
      </w:tr>
      <w:tr w:rsidR="009051B9" w:rsidRPr="009E14CA" w:rsidTr="00532B53">
        <w:trPr>
          <w:gridBefore w:val="1"/>
          <w:wBefore w:w="10" w:type="dxa"/>
          <w:trHeight w:val="4972"/>
          <w:jc w:val="center"/>
        </w:trPr>
        <w:tc>
          <w:tcPr>
            <w:tcW w:w="99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51B9" w:rsidRPr="009E14CA" w:rsidRDefault="009051B9" w:rsidP="00857E2C">
            <w:pP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</w:pPr>
            <w:bookmarkStart w:id="12" w:name="_GoBack"/>
            <w:bookmarkEnd w:id="12"/>
          </w:p>
        </w:tc>
      </w:tr>
      <w:tr w:rsidR="009051B9" w:rsidRPr="009E14CA" w:rsidTr="00532B53">
        <w:trPr>
          <w:gridBefore w:val="1"/>
          <w:wBefore w:w="10" w:type="dxa"/>
          <w:trHeight w:val="52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bookmarkStart w:id="13" w:name="_Toc513640534"/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總分</w:t>
            </w:r>
            <w:bookmarkEnd w:id="13"/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bookmarkStart w:id="14" w:name="_Toc513640535"/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等級</w:t>
            </w:r>
            <w:bookmarkEnd w:id="14"/>
          </w:p>
        </w:tc>
        <w:tc>
          <w:tcPr>
            <w:tcW w:w="5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bookmarkStart w:id="15" w:name="_Toc513640536"/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評鑑委員共同簽名</w:t>
            </w:r>
            <w:bookmarkEnd w:id="15"/>
          </w:p>
        </w:tc>
      </w:tr>
      <w:tr w:rsidR="009051B9" w:rsidRPr="009E14CA" w:rsidTr="00532B53">
        <w:trPr>
          <w:gridBefore w:val="1"/>
          <w:wBefore w:w="10" w:type="dxa"/>
          <w:trHeight w:val="456"/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優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9E14CA" w:rsidTr="00532B53">
        <w:trPr>
          <w:gridBefore w:val="1"/>
          <w:wBefore w:w="10" w:type="dxa"/>
          <w:trHeight w:val="576"/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9E14CA" w:rsidTr="00532B53">
        <w:trPr>
          <w:gridBefore w:val="1"/>
          <w:wBefore w:w="10" w:type="dxa"/>
          <w:trHeight w:val="432"/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待改進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9E14CA" w:rsidTr="00532B53">
        <w:trPr>
          <w:gridBefore w:val="1"/>
          <w:wBefore w:w="10" w:type="dxa"/>
          <w:trHeight w:val="504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未通過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532B53" w:rsidRPr="001E7A48" w:rsidTr="00532B53">
        <w:tblPrEx>
          <w:jc w:val="left"/>
          <w:tblLook w:val="04A0" w:firstRow="1" w:lastRow="0" w:firstColumn="1" w:lastColumn="0" w:noHBand="0" w:noVBand="1"/>
        </w:tblPrEx>
        <w:trPr>
          <w:trHeight w:val="1672"/>
        </w:trPr>
        <w:tc>
          <w:tcPr>
            <w:tcW w:w="99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2B53" w:rsidRPr="00532B53" w:rsidRDefault="00532B53" w:rsidP="004E6F6D">
            <w:pPr>
              <w:ind w:left="540" w:hangingChars="270" w:hanging="540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532B53"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proofErr w:type="gramEnd"/>
            <w:r w:rsidRPr="00532B53">
              <w:rPr>
                <w:rFonts w:ascii="微軟正黑體" w:eastAsia="微軟正黑體" w:hAnsi="微軟正黑體"/>
                <w:sz w:val="20"/>
                <w:szCs w:val="20"/>
              </w:rPr>
              <w:t>：1.依據「國立中興大學校級附屬單位設置暨評鑑辦法」第</w:t>
            </w:r>
            <w:r w:rsidRPr="00532B53">
              <w:rPr>
                <w:rFonts w:ascii="微軟正黑體" w:eastAsia="微軟正黑體" w:hAnsi="微軟正黑體" w:hint="eastAsia"/>
                <w:sz w:val="20"/>
                <w:szCs w:val="20"/>
              </w:rPr>
              <w:t>九</w:t>
            </w:r>
            <w:r w:rsidRPr="00532B53">
              <w:rPr>
                <w:rFonts w:ascii="微軟正黑體" w:eastAsia="微軟正黑體" w:hAnsi="微軟正黑體"/>
                <w:sz w:val="20"/>
                <w:szCs w:val="20"/>
              </w:rPr>
              <w:t>條規定：評鑑工作項目其百分比由研究發展會議議定</w:t>
            </w:r>
            <w:r w:rsidRPr="00532B53">
              <w:rPr>
                <w:rFonts w:ascii="微軟正黑體" w:eastAsia="微軟正黑體" w:hAnsi="微軟正黑體" w:hint="eastAsia"/>
                <w:sz w:val="20"/>
                <w:szCs w:val="20"/>
              </w:rPr>
              <w:t>之（評鑑委員得依各附屬單位類別於配分範圍內調整，總合計數為100%）</w:t>
            </w:r>
            <w:r w:rsidRPr="00532B53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532B53" w:rsidRPr="00532B53" w:rsidRDefault="00532B53" w:rsidP="004E6F6D">
            <w:pPr>
              <w:tabs>
                <w:tab w:val="left" w:pos="1134"/>
              </w:tabs>
              <w:ind w:leftChars="178" w:left="567" w:hangingChars="70" w:hanging="140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2B53">
              <w:rPr>
                <w:rFonts w:ascii="微軟正黑體" w:eastAsia="微軟正黑體" w:hAnsi="微軟正黑體"/>
                <w:sz w:val="20"/>
                <w:szCs w:val="20"/>
              </w:rPr>
              <w:t>2.106學年度第2學期研究發展會議通過：評鑑項目之</w:t>
            </w:r>
            <w:r w:rsidRPr="00532B53">
              <w:rPr>
                <w:rFonts w:ascii="微軟正黑體" w:eastAsia="微軟正黑體" w:hAnsi="微軟正黑體" w:hint="eastAsia"/>
                <w:sz w:val="20"/>
                <w:szCs w:val="20"/>
              </w:rPr>
              <w:t>配分</w:t>
            </w:r>
            <w:r w:rsidRPr="00532B53">
              <w:rPr>
                <w:rFonts w:ascii="微軟正黑體" w:eastAsia="微軟正黑體" w:hAnsi="微軟正黑體"/>
                <w:sz w:val="20"/>
                <w:szCs w:val="20"/>
              </w:rPr>
              <w:t>比</w:t>
            </w:r>
            <w:r w:rsidRPr="00532B53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 w:rsidRPr="00532B53">
              <w:rPr>
                <w:rFonts w:ascii="微軟正黑體" w:eastAsia="微軟正黑體" w:hAnsi="微軟正黑體"/>
                <w:sz w:val="20"/>
                <w:szCs w:val="20"/>
              </w:rPr>
              <w:t>如下：組織功能15%-25%、學術整合15%-25%、教學研究與服務推廣之績效30%-40%、現金收入10%-15%、其他0%-10%。</w:t>
            </w:r>
          </w:p>
          <w:p w:rsidR="00532B53" w:rsidRPr="001E7A48" w:rsidRDefault="00532B53" w:rsidP="004E6F6D">
            <w:pPr>
              <w:tabs>
                <w:tab w:val="left" w:pos="1134"/>
              </w:tabs>
              <w:ind w:leftChars="178" w:left="567" w:hangingChars="70" w:hanging="140"/>
              <w:outlineLvl w:val="0"/>
              <w:rPr>
                <w:rFonts w:eastAsia="標楷體"/>
                <w:sz w:val="20"/>
                <w:szCs w:val="20"/>
              </w:rPr>
            </w:pPr>
            <w:r w:rsidRPr="00532B53">
              <w:rPr>
                <w:rFonts w:ascii="微軟正黑體" w:eastAsia="微軟正黑體" w:hAnsi="微軟正黑體"/>
                <w:sz w:val="20"/>
                <w:szCs w:val="20"/>
              </w:rPr>
              <w:t>3.評鑑結果依評鑑分數分為四級：「優」90分(含)以上、「良」89-80分、「待改進」79-70分、「未通過」69分(含)以下。</w:t>
            </w:r>
          </w:p>
        </w:tc>
      </w:tr>
    </w:tbl>
    <w:p w:rsidR="00E81B12" w:rsidRPr="009051B9" w:rsidRDefault="006E4BE6"/>
    <w:sectPr w:rsidR="00E81B12" w:rsidRPr="009051B9" w:rsidSect="009051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E6" w:rsidRDefault="006E4BE6" w:rsidP="00E0655E">
      <w:r>
        <w:separator/>
      </w:r>
    </w:p>
  </w:endnote>
  <w:endnote w:type="continuationSeparator" w:id="0">
    <w:p w:rsidR="006E4BE6" w:rsidRDefault="006E4BE6" w:rsidP="00E0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E6" w:rsidRDefault="006E4BE6" w:rsidP="00E0655E">
      <w:r>
        <w:separator/>
      </w:r>
    </w:p>
  </w:footnote>
  <w:footnote w:type="continuationSeparator" w:id="0">
    <w:p w:rsidR="006E4BE6" w:rsidRDefault="006E4BE6" w:rsidP="00E0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B9"/>
    <w:rsid w:val="00196B34"/>
    <w:rsid w:val="003033B5"/>
    <w:rsid w:val="00532B53"/>
    <w:rsid w:val="006E4BE6"/>
    <w:rsid w:val="007F3DF4"/>
    <w:rsid w:val="00857E2C"/>
    <w:rsid w:val="008653B2"/>
    <w:rsid w:val="0088072F"/>
    <w:rsid w:val="009051B9"/>
    <w:rsid w:val="00E0655E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983F"/>
  <w15:docId w15:val="{7DB72889-3C19-48A9-8BAB-6F0E071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</cp:lastModifiedBy>
  <cp:revision>3</cp:revision>
  <dcterms:created xsi:type="dcterms:W3CDTF">2022-03-29T08:23:00Z</dcterms:created>
  <dcterms:modified xsi:type="dcterms:W3CDTF">2022-03-31T08:24:00Z</dcterms:modified>
</cp:coreProperties>
</file>